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26212A78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25258B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3FAA2EED" w14:textId="23CD0BD4" w:rsidR="009426F7" w:rsidRPr="00464C5A" w:rsidRDefault="00776F98" w:rsidP="00942D23">
      <w:pPr>
        <w:spacing w:line="360" w:lineRule="auto"/>
        <w:jc w:val="both"/>
      </w:pPr>
      <w:r w:rsidRPr="00464C5A">
        <w:t>Academia de Studii Economice din Bucureşti organizează concurs pentru ocuparea</w:t>
      </w:r>
      <w:r w:rsidR="009426F7" w:rsidRPr="00464C5A">
        <w:rPr>
          <w:b/>
        </w:rPr>
        <w:t xml:space="preserve"> urmatorului post</w:t>
      </w:r>
      <w:r w:rsidR="00E26859">
        <w:rPr>
          <w:b/>
        </w:rPr>
        <w:t>: Asisten</w:t>
      </w:r>
      <w:r w:rsidR="001A773D">
        <w:rPr>
          <w:b/>
        </w:rPr>
        <w:t>t</w:t>
      </w:r>
      <w:r w:rsidR="00E26859">
        <w:rPr>
          <w:b/>
        </w:rPr>
        <w:t xml:space="preserve"> de proiect</w:t>
      </w:r>
      <w:r w:rsidR="00A00DAA">
        <w:rPr>
          <w:b/>
        </w:rPr>
        <w:t>/</w:t>
      </w:r>
      <w:r w:rsidR="00E26859">
        <w:rPr>
          <w:b/>
        </w:rPr>
        <w:t>Secretar.</w:t>
      </w:r>
    </w:p>
    <w:p w14:paraId="5EBE627B" w14:textId="1AD43A81" w:rsidR="00942D23" w:rsidRPr="00464C5A" w:rsidRDefault="00A00DAA" w:rsidP="00942D23">
      <w:pPr>
        <w:spacing w:line="360" w:lineRule="auto"/>
        <w:jc w:val="both"/>
        <w:rPr>
          <w:b/>
          <w:i/>
          <w:color w:val="FF0000"/>
        </w:rPr>
      </w:pPr>
      <w:r>
        <w:rPr>
          <w:rFonts w:eastAsia="Calibri"/>
        </w:rPr>
        <w:t>Titlu proiect</w:t>
      </w:r>
      <w:r w:rsidR="007801E7">
        <w:rPr>
          <w:rFonts w:eastAsia="Calibri"/>
        </w:rPr>
        <w:t xml:space="preserve">: </w:t>
      </w:r>
      <w:r w:rsidR="007801E7" w:rsidRPr="005C56BA">
        <w:rPr>
          <w:b/>
        </w:rPr>
        <w:t>„</w:t>
      </w:r>
      <w:r w:rsidR="001121EE" w:rsidRPr="005C56BA">
        <w:rPr>
          <w:b/>
        </w:rPr>
        <w:t>The potential for starting and developing a business for integrated technology based on heat pumps, thermal energy storage and smart control systems in order to enable the decarbonization in Romania</w:t>
      </w:r>
      <w:r w:rsidR="007801E7" w:rsidRPr="005C56BA">
        <w:rPr>
          <w:b/>
        </w:rPr>
        <w:t>”</w:t>
      </w:r>
    </w:p>
    <w:p w14:paraId="5336CD87" w14:textId="77777777" w:rsidR="001A773D" w:rsidRPr="00F13C6F" w:rsidRDefault="001A773D" w:rsidP="001A773D">
      <w:pPr>
        <w:spacing w:line="360" w:lineRule="auto"/>
        <w:jc w:val="both"/>
      </w:pPr>
      <w:r w:rsidRPr="00F13C6F">
        <w:t xml:space="preserve">Normă parțială de maxim 80 ore/luna distribuite inegal, salariu orar brut tarif </w:t>
      </w:r>
      <w:r>
        <w:t>67</w:t>
      </w:r>
      <w:r w:rsidRPr="00F13C6F">
        <w:t>,</w:t>
      </w:r>
      <w:r>
        <w:t>4</w:t>
      </w:r>
      <w:r w:rsidRPr="00F13C6F">
        <w:t>5 lei, perioadă determinată</w:t>
      </w:r>
      <w:r w:rsidRPr="00F13C6F">
        <w:rPr>
          <w:color w:val="000000"/>
        </w:rPr>
        <w:t>, de la data validarii rezultatelor si semnarii CIM</w:t>
      </w:r>
      <w:r w:rsidRPr="00F13C6F">
        <w:rPr>
          <w:color w:val="000000" w:themeColor="text1"/>
        </w:rPr>
        <w:t xml:space="preserve"> </w:t>
      </w:r>
      <w:r w:rsidRPr="00F13C6F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CD3EC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 xml:space="preserve"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</w:t>
      </w:r>
      <w:r w:rsidRPr="00CD3ECA">
        <w:rPr>
          <w:lang w:eastAsia="ro-RO"/>
        </w:rPr>
        <w:t>intervenit reabilitarea.</w:t>
      </w:r>
    </w:p>
    <w:p w14:paraId="221E315A" w14:textId="77777777" w:rsidR="00776F98" w:rsidRPr="00CD3ECA" w:rsidRDefault="00776F98" w:rsidP="00776F98">
      <w:pPr>
        <w:spacing w:after="120"/>
        <w:jc w:val="both"/>
      </w:pPr>
      <w:r w:rsidRPr="00CD3ECA">
        <w:rPr>
          <w:b/>
          <w:bCs/>
        </w:rPr>
        <w:t>2</w:t>
      </w:r>
      <w:r w:rsidRPr="00CD3ECA">
        <w:t xml:space="preserve">. </w:t>
      </w:r>
      <w:r w:rsidR="00A67E0C" w:rsidRPr="00CD3ECA">
        <w:t>Condiții</w:t>
      </w:r>
      <w:r w:rsidRPr="00CD3ECA">
        <w:t xml:space="preserve"> specifice:</w:t>
      </w:r>
    </w:p>
    <w:p w14:paraId="7B58081B" w14:textId="77777777" w:rsidR="00A67E0C" w:rsidRPr="00CD3ECA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D3ECA">
        <w:rPr>
          <w:lang w:eastAsia="ro-RO"/>
        </w:rPr>
        <w:t>nivelul studiilor: studii superioare finalizate cu diplomă de licență;</w:t>
      </w:r>
    </w:p>
    <w:p w14:paraId="79F30E3E" w14:textId="77777777" w:rsidR="00897266" w:rsidRPr="00CD3ECA" w:rsidRDefault="009426F7" w:rsidP="0089726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D3ECA">
        <w:rPr>
          <w:lang w:eastAsia="ro-RO"/>
        </w:rPr>
        <w:t xml:space="preserve">domeniul studiilor: </w:t>
      </w:r>
      <w:r w:rsidR="00833A65" w:rsidRPr="00CD3ECA">
        <w:rPr>
          <w:lang w:eastAsia="ro-RO"/>
        </w:rPr>
        <w:t>științe</w:t>
      </w:r>
      <w:r w:rsidRPr="00CD3ECA">
        <w:rPr>
          <w:lang w:eastAsia="ro-RO"/>
        </w:rPr>
        <w:t xml:space="preserve"> economice</w:t>
      </w:r>
      <w:r w:rsidR="00F84E11" w:rsidRPr="00CD3ECA">
        <w:rPr>
          <w:lang w:eastAsia="ro-RO"/>
        </w:rPr>
        <w:t>/administrative/tehnic/sociologie</w:t>
      </w:r>
    </w:p>
    <w:p w14:paraId="47D03475" w14:textId="3C629284" w:rsidR="00A67E0C" w:rsidRPr="00CD3ECA" w:rsidRDefault="001A6201" w:rsidP="00897266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vechime în specialitatea postului</w:t>
      </w:r>
      <w:bookmarkStart w:id="0" w:name="_GoBack"/>
      <w:bookmarkEnd w:id="0"/>
      <w:r w:rsidR="00A67E0C" w:rsidRPr="00CD3ECA">
        <w:rPr>
          <w:lang w:eastAsia="ro-RO"/>
        </w:rPr>
        <w:t>: minimu</w:t>
      </w:r>
      <w:r w:rsidR="00793130" w:rsidRPr="00CD3ECA">
        <w:rPr>
          <w:lang w:eastAsia="ro-RO"/>
        </w:rPr>
        <w:t xml:space="preserve">m </w:t>
      </w:r>
      <w:r w:rsidR="00036625" w:rsidRPr="00CD3ECA">
        <w:rPr>
          <w:lang w:eastAsia="ro-RO"/>
        </w:rPr>
        <w:t>3</w:t>
      </w:r>
      <w:r w:rsidR="00F84E11" w:rsidRPr="00CD3ECA">
        <w:rPr>
          <w:lang w:eastAsia="ro-RO"/>
        </w:rPr>
        <w:t xml:space="preserve"> ani </w:t>
      </w:r>
    </w:p>
    <w:p w14:paraId="19794B24" w14:textId="6FD09EFE" w:rsidR="00A67E0C" w:rsidRPr="00CD3EC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D3ECA">
        <w:rPr>
          <w:lang w:eastAsia="ro-RO"/>
        </w:rPr>
        <w:t>Al</w:t>
      </w:r>
      <w:r w:rsidR="00A67E0C" w:rsidRPr="00CD3ECA">
        <w:rPr>
          <w:lang w:eastAsia="ro-RO"/>
        </w:rPr>
        <w:t>te condiții specifice:</w:t>
      </w:r>
    </w:p>
    <w:p w14:paraId="5D44675D" w14:textId="77777777" w:rsidR="00A67E0C" w:rsidRPr="00CD3EC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CD3ECA">
        <w:rPr>
          <w:lang w:eastAsia="ro-RO"/>
        </w:rPr>
        <w:t>Capacitate de analiză și sinteză;</w:t>
      </w:r>
    </w:p>
    <w:p w14:paraId="243E38F9" w14:textId="446E72B7" w:rsidR="00A67E0C" w:rsidRPr="00CD3EC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CD3ECA">
        <w:rPr>
          <w:lang w:eastAsia="ro-RO"/>
        </w:rPr>
        <w:t>Abilități de comunicare interpersonală;</w:t>
      </w:r>
    </w:p>
    <w:p w14:paraId="5C33B38A" w14:textId="697C7687" w:rsidR="009426F7" w:rsidRPr="00CD3EC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CD3ECA">
        <w:rPr>
          <w:lang w:eastAsia="ro-RO"/>
        </w:rPr>
        <w:t>Bune abilitati de planificare, coordonare si organizare;</w:t>
      </w:r>
    </w:p>
    <w:p w14:paraId="66DC162C" w14:textId="483A018D" w:rsidR="009426F7" w:rsidRPr="00CD3EC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CD3ECA">
        <w:rPr>
          <w:lang w:eastAsia="ro-RO"/>
        </w:rPr>
        <w:t>Foarte bune abilitati de negociere, diplomatie, toleranta;</w:t>
      </w:r>
    </w:p>
    <w:p w14:paraId="745A5BA8" w14:textId="7DF4CD0D" w:rsidR="009426F7" w:rsidRPr="00CD3EC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CD3ECA">
        <w:rPr>
          <w:lang w:eastAsia="ro-RO"/>
        </w:rPr>
        <w:t>Putere de decizie si asumarea responsabilitatii;</w:t>
      </w:r>
    </w:p>
    <w:p w14:paraId="336B6C87" w14:textId="43EC98DB" w:rsidR="009426F7" w:rsidRPr="00CD3EC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CD3ECA">
        <w:rPr>
          <w:lang w:eastAsia="ro-RO"/>
        </w:rPr>
        <w:t>Orientare catre rezultat</w:t>
      </w:r>
      <w:r w:rsidR="00AE2C4C" w:rsidRPr="00CD3ECA">
        <w:rPr>
          <w:lang w:eastAsia="ro-RO"/>
        </w:rPr>
        <w:t>e</w:t>
      </w:r>
      <w:r w:rsidRPr="00CD3ECA">
        <w:rPr>
          <w:lang w:eastAsia="ro-RO"/>
        </w:rPr>
        <w:t>;</w:t>
      </w:r>
    </w:p>
    <w:p w14:paraId="673284EC" w14:textId="6CD774F0" w:rsidR="00284B51" w:rsidRPr="00CD3EC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CD3ECA">
        <w:rPr>
          <w:lang w:eastAsia="ro-RO"/>
        </w:rPr>
        <w:t>Abilitati de gestionare a termenelor limita;</w:t>
      </w:r>
    </w:p>
    <w:p w14:paraId="20AE067D" w14:textId="68457777" w:rsidR="00284B51" w:rsidRPr="00CD3EC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CD3EC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lastRenderedPageBreak/>
        <w:t>Rezistenta la efort si stres;</w:t>
      </w:r>
    </w:p>
    <w:p w14:paraId="7D441C80" w14:textId="4FDBBB44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lucu cu supervizare minima.</w:t>
      </w: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2E321253" w14:textId="53809739" w:rsidR="00793130" w:rsidRPr="00464C5A" w:rsidRDefault="00105A1E" w:rsidP="00793130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15AD19A8" w14:textId="2ADEA7B8" w:rsidR="00793130" w:rsidRPr="00C764F7" w:rsidRDefault="00284B51" w:rsidP="00C87BA4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C764F7">
        <w:rPr>
          <w:color w:val="000000" w:themeColor="text1"/>
        </w:rPr>
        <w:t xml:space="preserve">Cererea de </w:t>
      </w:r>
      <w:r w:rsidR="00A00DAA" w:rsidRPr="00C764F7">
        <w:rPr>
          <w:color w:val="000000" w:themeColor="text1"/>
        </w:rPr>
        <w:t>finanțare</w:t>
      </w:r>
      <w:r w:rsidRPr="00C764F7">
        <w:rPr>
          <w:color w:val="000000" w:themeColor="text1"/>
        </w:rPr>
        <w:t xml:space="preserve"> aferenta proiectului</w:t>
      </w:r>
      <w:r w:rsidR="00C764F7">
        <w:rPr>
          <w:color w:val="000000" w:themeColor="text1"/>
        </w:rPr>
        <w:t>:</w:t>
      </w:r>
      <w:r w:rsidR="001B01CF" w:rsidRPr="00C764F7">
        <w:rPr>
          <w:color w:val="000000" w:themeColor="text1"/>
        </w:rPr>
        <w:t xml:space="preserve"> </w:t>
      </w:r>
      <w:r w:rsidR="00C764F7" w:rsidRPr="005C56BA">
        <w:rPr>
          <w:b/>
          <w:lang w:eastAsia="ro-RO"/>
        </w:rPr>
        <w:t xml:space="preserve">The potential for starting and developing a business for integrated technology based on heat pumps, thermal energy storage and smart control systems in order to enable the decarbonization in Romania 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2F4C52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lang w:eastAsia="ro-RO"/>
        </w:rPr>
      </w:pPr>
      <w:r w:rsidRPr="00464C5A">
        <w:rPr>
          <w:b/>
        </w:rPr>
        <w:t>Bibliografia: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1703BA40" w14:textId="77777777" w:rsidR="00776F98" w:rsidRDefault="00776F98" w:rsidP="00776F98">
      <w:pPr>
        <w:spacing w:after="120"/>
        <w:jc w:val="both"/>
        <w:rPr>
          <w:u w:val="single"/>
        </w:rPr>
      </w:pPr>
      <w:r w:rsidRPr="00464C5A">
        <w:rPr>
          <w:b/>
        </w:rPr>
        <w:t>E.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Date de contact:</w:t>
      </w:r>
    </w:p>
    <w:p w14:paraId="4ADB5EAD" w14:textId="77777777" w:rsidR="00A420FB" w:rsidRPr="00100F9A" w:rsidRDefault="00A420FB" w:rsidP="00A420FB">
      <w:pPr>
        <w:spacing w:after="120" w:line="276" w:lineRule="auto"/>
        <w:jc w:val="both"/>
      </w:pPr>
      <w:r w:rsidRPr="00100F9A">
        <w:t xml:space="preserve">Dosarele de concurs se vor depune la data de 26.01.2023, pana la ora 16:00, la Registratura ASE Bucuresti; </w:t>
      </w:r>
    </w:p>
    <w:p w14:paraId="5CCBEE69" w14:textId="77777777" w:rsidR="00A420FB" w:rsidRPr="00100F9A" w:rsidRDefault="00A420FB" w:rsidP="00A420FB">
      <w:pPr>
        <w:spacing w:after="120" w:line="276" w:lineRule="auto"/>
        <w:jc w:val="both"/>
      </w:pPr>
      <w:r w:rsidRPr="00100F9A">
        <w:t xml:space="preserve">Persoana de contact: Turoi Madalina Ionela – telefon: 021-3191900/ int. 653, </w:t>
      </w:r>
    </w:p>
    <w:p w14:paraId="16860AA3" w14:textId="77777777" w:rsidR="00A420FB" w:rsidRPr="00100F9A" w:rsidRDefault="00A420FB" w:rsidP="00A420FB">
      <w:pPr>
        <w:spacing w:after="120" w:line="276" w:lineRule="auto"/>
        <w:jc w:val="both"/>
      </w:pPr>
      <w:r w:rsidRPr="00100F9A">
        <w:t>e-mail:madalina.turoi@ase.ro</w:t>
      </w:r>
    </w:p>
    <w:p w14:paraId="3C15F503" w14:textId="77777777" w:rsidR="0067724F" w:rsidRPr="00464C5A" w:rsidRDefault="0067724F" w:rsidP="0067724F">
      <w:pPr>
        <w:spacing w:after="120"/>
        <w:jc w:val="both"/>
      </w:pPr>
      <w:r w:rsidRPr="00464C5A">
        <w:rPr>
          <w:b/>
        </w:rPr>
        <w:t xml:space="preserve">F.   </w:t>
      </w:r>
      <w:r w:rsidRPr="00464C5A">
        <w:rPr>
          <w:u w:val="single"/>
        </w:rPr>
        <w:t>Calendarul concursului</w:t>
      </w:r>
      <w:r w:rsidRPr="00464C5A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67724F" w:rsidRPr="00464C5A" w14:paraId="72171280" w14:textId="77777777" w:rsidTr="00677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5A38" w14:textId="77777777" w:rsidR="0067724F" w:rsidRPr="00464C5A" w:rsidRDefault="0067724F" w:rsidP="00363A36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  <w:sz w:val="20"/>
                <w:szCs w:val="20"/>
              </w:rPr>
              <w:t xml:space="preserve">Nr. </w:t>
            </w:r>
            <w:proofErr w:type="spellStart"/>
            <w:r w:rsidRPr="00464C5A">
              <w:rPr>
                <w:b/>
                <w:sz w:val="20"/>
                <w:szCs w:val="20"/>
              </w:rPr>
              <w:t>crt</w:t>
            </w:r>
            <w:proofErr w:type="spellEnd"/>
            <w:r w:rsidRPr="00464C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DFED" w14:textId="77777777" w:rsidR="0067724F" w:rsidRPr="00464C5A" w:rsidRDefault="0067724F" w:rsidP="00363A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4C5A"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48CF" w14:textId="77777777" w:rsidR="0067724F" w:rsidRPr="00464C5A" w:rsidRDefault="0067724F" w:rsidP="00363A36">
            <w:pPr>
              <w:jc w:val="center"/>
              <w:rPr>
                <w:b/>
                <w:sz w:val="20"/>
                <w:szCs w:val="20"/>
              </w:rPr>
            </w:pPr>
            <w:r w:rsidRPr="00464C5A">
              <w:rPr>
                <w:b/>
              </w:rPr>
              <w:t>Data</w:t>
            </w:r>
          </w:p>
        </w:tc>
      </w:tr>
      <w:tr w:rsidR="00897266" w:rsidRPr="00464C5A" w14:paraId="43A01514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884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BF12" w14:textId="77777777" w:rsidR="00897266" w:rsidRPr="00464C5A" w:rsidRDefault="00897266" w:rsidP="00897266">
            <w:pPr>
              <w:rPr>
                <w:lang w:eastAsia="ro-RO"/>
              </w:rPr>
            </w:pPr>
            <w:proofErr w:type="spellStart"/>
            <w:r w:rsidRPr="00464C5A">
              <w:rPr>
                <w:lang w:eastAsia="ro-RO"/>
              </w:rPr>
              <w:t>Publicarea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DC4" w14:textId="4963A5E6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18.01.2023</w:t>
            </w:r>
          </w:p>
        </w:tc>
      </w:tr>
      <w:tr w:rsidR="00897266" w:rsidRPr="00464C5A" w14:paraId="17F0FBD8" w14:textId="77777777" w:rsidTr="0067724F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880A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D76D" w14:textId="77777777" w:rsidR="00897266" w:rsidRPr="00464C5A" w:rsidRDefault="00897266" w:rsidP="00897266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  <w:r w:rsidRPr="00464C5A">
              <w:rPr>
                <w:lang w:eastAsia="ro-RO"/>
              </w:rPr>
              <w:t xml:space="preserve"> de concurs a</w:t>
            </w:r>
            <w:r w:rsidRPr="00464C5A">
              <w:rPr>
                <w:lang w:val="es-ES" w:eastAsia="ro-RO"/>
              </w:rPr>
              <w:t xml:space="preserve">le </w:t>
            </w:r>
            <w:proofErr w:type="spellStart"/>
            <w:r w:rsidRPr="00464C5A">
              <w:rPr>
                <w:lang w:val="es-ES" w:eastAsia="ro-RO"/>
              </w:rPr>
              <w:t>candidaţilor</w:t>
            </w:r>
            <w:proofErr w:type="spellEnd"/>
            <w:r w:rsidRPr="00464C5A">
              <w:rPr>
                <w:lang w:val="es-ES" w:eastAsia="ro-RO"/>
              </w:rPr>
              <w:t xml:space="preserve"> la </w:t>
            </w:r>
            <w:proofErr w:type="spellStart"/>
            <w:r w:rsidRPr="00464C5A">
              <w:rPr>
                <w:lang w:val="es-ES" w:eastAsia="ro-RO"/>
              </w:rPr>
              <w:t>Registratura</w:t>
            </w:r>
            <w:proofErr w:type="spellEnd"/>
            <w:r w:rsidRPr="00464C5A">
              <w:rPr>
                <w:lang w:val="es-ES" w:eastAsia="ro-RO"/>
              </w:rPr>
              <w:t xml:space="preserve"> ASE </w:t>
            </w:r>
            <w:proofErr w:type="spellStart"/>
            <w:r w:rsidRPr="00464C5A">
              <w:rPr>
                <w:lang w:val="es-ES" w:eastAsia="ro-RO"/>
              </w:rPr>
              <w:t>şi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verificarea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documentelor</w:t>
            </w:r>
            <w:proofErr w:type="spellEnd"/>
            <w:r w:rsidRPr="00464C5A">
              <w:rPr>
                <w:lang w:val="es-ES" w:eastAsia="ro-RO"/>
              </w:rPr>
              <w:t xml:space="preserve"> din </w:t>
            </w:r>
            <w:proofErr w:type="spellStart"/>
            <w:r w:rsidRPr="00464C5A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4ABD" w14:textId="4B9C7728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26.01.2023</w:t>
            </w:r>
          </w:p>
        </w:tc>
      </w:tr>
      <w:tr w:rsidR="00897266" w:rsidRPr="00464C5A" w14:paraId="46852A51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661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709A" w14:textId="77777777" w:rsidR="00897266" w:rsidRPr="00464C5A" w:rsidRDefault="00897266" w:rsidP="00897266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Selecţia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dosarelor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către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membrii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comisiei</w:t>
            </w:r>
            <w:proofErr w:type="spellEnd"/>
            <w:r w:rsidRPr="00464C5A">
              <w:rPr>
                <w:lang w:val="es-ES" w:eastAsia="ro-RO"/>
              </w:rPr>
              <w:t xml:space="preserve"> de </w:t>
            </w:r>
            <w:proofErr w:type="spellStart"/>
            <w:r w:rsidRPr="00464C5A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19C" w14:textId="696721C8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27.01.2023</w:t>
            </w:r>
          </w:p>
        </w:tc>
      </w:tr>
      <w:tr w:rsidR="00897266" w:rsidRPr="00464C5A" w14:paraId="39055F44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4DCC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8C49" w14:textId="77777777" w:rsidR="00897266" w:rsidRPr="00464C5A" w:rsidRDefault="00897266" w:rsidP="00897266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0D" w14:textId="5E37D2DE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27.01.2023</w:t>
            </w:r>
          </w:p>
        </w:tc>
      </w:tr>
      <w:tr w:rsidR="00897266" w:rsidRPr="00464C5A" w14:paraId="06CE058D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86F3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EA8C" w14:textId="77777777" w:rsidR="00897266" w:rsidRPr="00464C5A" w:rsidRDefault="00897266" w:rsidP="00897266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rezultatele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selecţiei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7A1" w14:textId="3628DBEC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30.01.2023</w:t>
            </w:r>
          </w:p>
        </w:tc>
      </w:tr>
      <w:tr w:rsidR="00897266" w:rsidRPr="00464C5A" w14:paraId="5C5B14F1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A194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7CD0" w14:textId="77777777" w:rsidR="00897266" w:rsidRPr="00464C5A" w:rsidRDefault="00897266" w:rsidP="00897266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D6E" w14:textId="35BF67AA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31.01.2023</w:t>
            </w:r>
          </w:p>
        </w:tc>
      </w:tr>
      <w:tr w:rsidR="00897266" w:rsidRPr="00464C5A" w14:paraId="4144DB78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558B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6FDD" w14:textId="77777777" w:rsidR="00897266" w:rsidRPr="00464C5A" w:rsidRDefault="00897266" w:rsidP="00897266">
            <w:proofErr w:type="spellStart"/>
            <w:r w:rsidRPr="00464C5A">
              <w:rPr>
                <w:lang w:eastAsia="ro-RO"/>
              </w:rPr>
              <w:t>Susţinerea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5E3C" w14:textId="040B0161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31.01.2023</w:t>
            </w:r>
          </w:p>
        </w:tc>
      </w:tr>
      <w:tr w:rsidR="00897266" w:rsidRPr="00464C5A" w14:paraId="2B145584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62DD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AB7" w14:textId="77777777" w:rsidR="00897266" w:rsidRPr="00464C5A" w:rsidRDefault="00897266" w:rsidP="00897266">
            <w:pPr>
              <w:rPr>
                <w:lang w:val="es-ES"/>
              </w:rPr>
            </w:pPr>
            <w:proofErr w:type="spellStart"/>
            <w:r w:rsidRPr="00464C5A">
              <w:rPr>
                <w:lang w:val="es-ES" w:eastAsia="ro-RO"/>
              </w:rPr>
              <w:t>Comunicarea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rezultatelor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după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susţinerea</w:t>
            </w:r>
            <w:proofErr w:type="spellEnd"/>
            <w:r w:rsidRPr="00464C5A">
              <w:rPr>
                <w:lang w:val="es-ES" w:eastAsia="ro-RO"/>
              </w:rPr>
              <w:t xml:space="preserve"> </w:t>
            </w:r>
            <w:proofErr w:type="spellStart"/>
            <w:r w:rsidRPr="00464C5A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AB52" w14:textId="08FCE2AD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31.01.2023</w:t>
            </w:r>
          </w:p>
        </w:tc>
      </w:tr>
      <w:tr w:rsidR="00897266" w:rsidRPr="00464C5A" w14:paraId="2A25AA61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6293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6F08" w14:textId="77777777" w:rsidR="00897266" w:rsidRPr="00464C5A" w:rsidRDefault="00897266" w:rsidP="00897266">
            <w:proofErr w:type="spellStart"/>
            <w:r w:rsidRPr="00464C5A">
              <w:rPr>
                <w:lang w:eastAsia="ro-RO"/>
              </w:rPr>
              <w:t>Depunerea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privind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046" w14:textId="12969BD8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01.02.2023</w:t>
            </w:r>
          </w:p>
        </w:tc>
      </w:tr>
      <w:tr w:rsidR="00897266" w:rsidRPr="00464C5A" w14:paraId="4CD0CF88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02EA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7CE9" w14:textId="77777777" w:rsidR="00897266" w:rsidRPr="00464C5A" w:rsidRDefault="00897266" w:rsidP="00897266">
            <w:proofErr w:type="spellStart"/>
            <w:r w:rsidRPr="00464C5A">
              <w:rPr>
                <w:lang w:eastAsia="ro-RO"/>
              </w:rPr>
              <w:t>Afişarea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rezultatului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soluţionării</w:t>
            </w:r>
            <w:proofErr w:type="spellEnd"/>
            <w:r w:rsidRPr="00464C5A">
              <w:rPr>
                <w:lang w:eastAsia="ro-RO"/>
              </w:rPr>
              <w:t xml:space="preserve"> </w:t>
            </w:r>
            <w:proofErr w:type="spellStart"/>
            <w:r w:rsidRPr="00464C5A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CF71" w14:textId="1C7F4AA7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01.02.2023</w:t>
            </w:r>
          </w:p>
        </w:tc>
      </w:tr>
      <w:tr w:rsidR="00897266" w:rsidRPr="00464C5A" w14:paraId="66D8BC65" w14:textId="77777777" w:rsidTr="0067724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811" w14:textId="77777777" w:rsidR="00897266" w:rsidRPr="00464C5A" w:rsidRDefault="00897266" w:rsidP="0089726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C79E" w14:textId="77777777" w:rsidR="00897266" w:rsidRPr="00464C5A" w:rsidRDefault="00897266" w:rsidP="00897266">
            <w:pPr>
              <w:rPr>
                <w:lang w:val="es-ES" w:eastAsia="ro-RO"/>
              </w:rPr>
            </w:pPr>
            <w:proofErr w:type="spellStart"/>
            <w:r w:rsidRPr="00464C5A">
              <w:rPr>
                <w:lang w:val="es-ES"/>
              </w:rPr>
              <w:t>Afişarea</w:t>
            </w:r>
            <w:proofErr w:type="spellEnd"/>
            <w:r w:rsidRPr="00464C5A">
              <w:rPr>
                <w:lang w:val="es-ES"/>
              </w:rPr>
              <w:t xml:space="preserve"> </w:t>
            </w:r>
            <w:proofErr w:type="spellStart"/>
            <w:r w:rsidRPr="00464C5A">
              <w:rPr>
                <w:lang w:val="es-ES"/>
              </w:rPr>
              <w:t>rezultatului</w:t>
            </w:r>
            <w:proofErr w:type="spellEnd"/>
            <w:r w:rsidRPr="00464C5A">
              <w:rPr>
                <w:lang w:val="es-ES"/>
              </w:rPr>
              <w:t xml:space="preserve"> final al </w:t>
            </w:r>
            <w:proofErr w:type="spellStart"/>
            <w:r w:rsidRPr="00464C5A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CF05" w14:textId="22D333A6" w:rsidR="00897266" w:rsidRPr="00464C5A" w:rsidRDefault="00897266" w:rsidP="00897266">
            <w:pPr>
              <w:rPr>
                <w:sz w:val="20"/>
                <w:szCs w:val="20"/>
              </w:rPr>
            </w:pPr>
            <w:r w:rsidRPr="00100F9A">
              <w:rPr>
                <w:sz w:val="20"/>
                <w:szCs w:val="20"/>
              </w:rPr>
              <w:t>01.02.2023</w:t>
            </w:r>
          </w:p>
        </w:tc>
      </w:tr>
      <w:tr w:rsidR="0067724F" w:rsidRPr="00464C5A" w14:paraId="5C546CC8" w14:textId="77777777" w:rsidTr="0067724F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56C5" w14:textId="77777777" w:rsidR="0067724F" w:rsidRPr="00464C5A" w:rsidRDefault="0067724F" w:rsidP="00363A36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8282" w14:textId="77777777" w:rsidR="0067724F" w:rsidRPr="00464C5A" w:rsidRDefault="0067724F" w:rsidP="00363A36">
            <w:proofErr w:type="spellStart"/>
            <w:r w:rsidRPr="00464C5A">
              <w:t>Numire</w:t>
            </w:r>
            <w:proofErr w:type="spellEnd"/>
            <w:r w:rsidRPr="00464C5A">
              <w:t xml:space="preserve"> pe </w:t>
            </w:r>
            <w:proofErr w:type="spellStart"/>
            <w:r w:rsidRPr="00464C5A"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7EE1" w14:textId="68844791" w:rsidR="0067724F" w:rsidRPr="00656898" w:rsidRDefault="00656898" w:rsidP="00363A36">
            <w:pPr>
              <w:rPr>
                <w:sz w:val="20"/>
                <w:szCs w:val="20"/>
              </w:rPr>
            </w:pPr>
            <w:proofErr w:type="spellStart"/>
            <w:r w:rsidRPr="00656898">
              <w:rPr>
                <w:sz w:val="20"/>
                <w:szCs w:val="20"/>
              </w:rPr>
              <w:t>După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aprobarea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în</w:t>
            </w:r>
            <w:proofErr w:type="spellEnd"/>
            <w:r w:rsidRPr="00656898">
              <w:rPr>
                <w:sz w:val="20"/>
                <w:szCs w:val="20"/>
              </w:rPr>
              <w:t xml:space="preserve"> BCA a </w:t>
            </w:r>
            <w:proofErr w:type="spellStart"/>
            <w:r w:rsidRPr="00656898">
              <w:rPr>
                <w:sz w:val="20"/>
                <w:szCs w:val="20"/>
              </w:rPr>
              <w:t>rezultatelor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14:paraId="2DDE15FD" w14:textId="33D5FADF" w:rsidR="0067724F" w:rsidRPr="00464C5A" w:rsidRDefault="0067724F" w:rsidP="0067724F">
      <w:pPr>
        <w:spacing w:after="120"/>
        <w:jc w:val="both"/>
      </w:pPr>
      <w:r w:rsidRPr="00464C5A">
        <w:t xml:space="preserve">Data: </w:t>
      </w:r>
      <w:r w:rsidR="00E65988">
        <w:t>18.01.2023</w:t>
      </w:r>
    </w:p>
    <w:p w14:paraId="3BFE62E0" w14:textId="52C6C291" w:rsidR="0067724F" w:rsidRDefault="00E65988" w:rsidP="0067724F">
      <w:pPr>
        <w:spacing w:after="120"/>
        <w:jc w:val="both"/>
      </w:pPr>
      <w:r>
        <w:t xml:space="preserve">Manager proiect: Prof.dr. </w:t>
      </w:r>
      <w:r w:rsidR="00B30E25">
        <w:t xml:space="preserve">Adrian </w:t>
      </w:r>
      <w:r>
        <w:t xml:space="preserve">Dumitru </w:t>
      </w:r>
      <w:r w:rsidR="00B30E25">
        <w:t>Tan</w:t>
      </w:r>
      <w:r>
        <w:t>ță</w:t>
      </w:r>
      <w:r w:rsidR="00B30E25">
        <w:t>u</w:t>
      </w:r>
    </w:p>
    <w:sectPr w:rsidR="0067724F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79AF" w14:textId="77777777" w:rsidR="001A288F" w:rsidRDefault="001A288F" w:rsidP="00776F98">
      <w:r>
        <w:separator/>
      </w:r>
    </w:p>
  </w:endnote>
  <w:endnote w:type="continuationSeparator" w:id="0">
    <w:p w14:paraId="594FBC40" w14:textId="77777777" w:rsidR="001A288F" w:rsidRDefault="001A288F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0DBF" w14:textId="77777777" w:rsidR="001A288F" w:rsidRDefault="001A288F" w:rsidP="00776F98">
      <w:r>
        <w:separator/>
      </w:r>
    </w:p>
  </w:footnote>
  <w:footnote w:type="continuationSeparator" w:id="0">
    <w:p w14:paraId="2DF15DE3" w14:textId="77777777" w:rsidR="001A288F" w:rsidRDefault="001A288F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0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29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4"/>
  </w:num>
  <w:num w:numId="31">
    <w:abstractNumId w:val="31"/>
  </w:num>
  <w:num w:numId="32">
    <w:abstractNumId w:val="20"/>
  </w:num>
  <w:num w:numId="33">
    <w:abstractNumId w:val="33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1EE"/>
    <w:rsid w:val="00112E31"/>
    <w:rsid w:val="00137A0C"/>
    <w:rsid w:val="00140300"/>
    <w:rsid w:val="00145660"/>
    <w:rsid w:val="00155853"/>
    <w:rsid w:val="00162E9C"/>
    <w:rsid w:val="0017766C"/>
    <w:rsid w:val="00180EF4"/>
    <w:rsid w:val="001A288F"/>
    <w:rsid w:val="001A4E45"/>
    <w:rsid w:val="001A6201"/>
    <w:rsid w:val="001A65EC"/>
    <w:rsid w:val="001A7664"/>
    <w:rsid w:val="001A773D"/>
    <w:rsid w:val="001B01CF"/>
    <w:rsid w:val="001B1AA4"/>
    <w:rsid w:val="001B5968"/>
    <w:rsid w:val="001C4D65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5258B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C56BA"/>
    <w:rsid w:val="005D722C"/>
    <w:rsid w:val="005E285A"/>
    <w:rsid w:val="00605D63"/>
    <w:rsid w:val="00610487"/>
    <w:rsid w:val="00625663"/>
    <w:rsid w:val="006535DC"/>
    <w:rsid w:val="00656898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6F22B4"/>
    <w:rsid w:val="00706B34"/>
    <w:rsid w:val="00712BF6"/>
    <w:rsid w:val="007411F6"/>
    <w:rsid w:val="00771BBE"/>
    <w:rsid w:val="00776F98"/>
    <w:rsid w:val="007801E7"/>
    <w:rsid w:val="00793130"/>
    <w:rsid w:val="00797401"/>
    <w:rsid w:val="007A499A"/>
    <w:rsid w:val="007C148C"/>
    <w:rsid w:val="007D7F8F"/>
    <w:rsid w:val="008033B1"/>
    <w:rsid w:val="008179B3"/>
    <w:rsid w:val="00820BF6"/>
    <w:rsid w:val="00833A65"/>
    <w:rsid w:val="00841AE8"/>
    <w:rsid w:val="00894C85"/>
    <w:rsid w:val="00897266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D1378"/>
    <w:rsid w:val="009E123C"/>
    <w:rsid w:val="009E4266"/>
    <w:rsid w:val="00A00DAA"/>
    <w:rsid w:val="00A420FB"/>
    <w:rsid w:val="00A5308E"/>
    <w:rsid w:val="00A540F4"/>
    <w:rsid w:val="00A5477F"/>
    <w:rsid w:val="00A67E0C"/>
    <w:rsid w:val="00A77BE2"/>
    <w:rsid w:val="00AB0F0E"/>
    <w:rsid w:val="00AE2C4C"/>
    <w:rsid w:val="00AE51BC"/>
    <w:rsid w:val="00B30E25"/>
    <w:rsid w:val="00B539E2"/>
    <w:rsid w:val="00B81114"/>
    <w:rsid w:val="00B85996"/>
    <w:rsid w:val="00BA356C"/>
    <w:rsid w:val="00BA3B62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764F7"/>
    <w:rsid w:val="00C91E70"/>
    <w:rsid w:val="00C92241"/>
    <w:rsid w:val="00CD3ECA"/>
    <w:rsid w:val="00CD4DBD"/>
    <w:rsid w:val="00CE30A7"/>
    <w:rsid w:val="00CE74F7"/>
    <w:rsid w:val="00CE7D9D"/>
    <w:rsid w:val="00CF226D"/>
    <w:rsid w:val="00D26DAA"/>
    <w:rsid w:val="00D479B0"/>
    <w:rsid w:val="00D51E21"/>
    <w:rsid w:val="00D547C8"/>
    <w:rsid w:val="00D76299"/>
    <w:rsid w:val="00D90B9C"/>
    <w:rsid w:val="00D916C8"/>
    <w:rsid w:val="00DA172F"/>
    <w:rsid w:val="00DA557F"/>
    <w:rsid w:val="00DB564B"/>
    <w:rsid w:val="00DD0ED7"/>
    <w:rsid w:val="00DD2C19"/>
    <w:rsid w:val="00E0682B"/>
    <w:rsid w:val="00E26859"/>
    <w:rsid w:val="00E47507"/>
    <w:rsid w:val="00E53F40"/>
    <w:rsid w:val="00E65988"/>
    <w:rsid w:val="00E7628E"/>
    <w:rsid w:val="00E8163C"/>
    <w:rsid w:val="00EE0978"/>
    <w:rsid w:val="00EE48E7"/>
    <w:rsid w:val="00EE75F4"/>
    <w:rsid w:val="00EE7C21"/>
    <w:rsid w:val="00F02A92"/>
    <w:rsid w:val="00F02C7A"/>
    <w:rsid w:val="00F200CA"/>
    <w:rsid w:val="00F23349"/>
    <w:rsid w:val="00F27546"/>
    <w:rsid w:val="00F307AF"/>
    <w:rsid w:val="00F4159C"/>
    <w:rsid w:val="00F46A79"/>
    <w:rsid w:val="00F52150"/>
    <w:rsid w:val="00F56A82"/>
    <w:rsid w:val="00F75ADF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6EC6-6C34-4F7D-BC27-86CE56CD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MIRCIOI ILEANA</cp:lastModifiedBy>
  <cp:revision>16</cp:revision>
  <cp:lastPrinted>2021-05-25T12:08:00Z</cp:lastPrinted>
  <dcterms:created xsi:type="dcterms:W3CDTF">2023-01-18T08:29:00Z</dcterms:created>
  <dcterms:modified xsi:type="dcterms:W3CDTF">2023-01-18T13:07:00Z</dcterms:modified>
</cp:coreProperties>
</file>